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GRABE WILLIAM 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56 TOP GALLANT RD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10212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06904-2212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GARTNER INC</w:t>
              </w:r>
            </w:hyperlink>
            <w:r>
              <w:rPr/>
              <w:t xml:space="preserve"> [ </w:t>
            </w:r>
            <w:r>
              <w:rPr>
                <w:rFonts w:ascii="Times;serif" w:hAnsi="Times;serif"/>
                <w:color w:val="0000FF"/>
                <w:sz w:val="24"/>
                <w:shd w:fill="FFFFFF" w:val="clear"/>
              </w:rPr>
              <w:t>IT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94"/>
        <w:gridCol w:w="906"/>
        <w:gridCol w:w="774"/>
        <w:gridCol w:w="602"/>
        <w:gridCol w:w="353"/>
        <w:gridCol w:w="820"/>
        <w:gridCol w:w="467"/>
        <w:gridCol w:w="629"/>
        <w:gridCol w:w="1184"/>
        <w:gridCol w:w="1014"/>
        <w:gridCol w:w="96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9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1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9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w:t>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1,224</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47,900</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2025 GRAT</w:t>
            </w:r>
            <w:r>
              <w:rPr>
                <w:rFonts w:ascii="Times;serif" w:hAnsi="Times;serif"/>
                <w:color w:val="008000"/>
                <w:position w:val="7"/>
                <w:sz w:val="16"/>
                <w:sz w:val="20"/>
                <w:shd w:fill="FFFFFF" w:val="clear"/>
              </w:rPr>
              <w:t>(2)</w:t>
            </w:r>
            <w:r>
              <w:rPr/>
              <w:t xml:space="preserve"> </w:t>
            </w:r>
          </w:p>
        </w:tc>
      </w:tr>
      <w:tr>
        <w:trPr/>
        <w:tc>
          <w:tcPr>
            <w:tcW w:w="24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Family Trust 1</w:t>
            </w:r>
          </w:p>
        </w:tc>
      </w:tr>
      <w:tr>
        <w:trPr/>
        <w:tc>
          <w:tcPr>
            <w:tcW w:w="249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w:t>
            </w:r>
          </w:p>
        </w:tc>
        <w:tc>
          <w:tcPr>
            <w:tcW w:w="10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Family Trust 2</w:t>
            </w:r>
          </w:p>
        </w:tc>
      </w:tr>
      <w:tr>
        <w:trPr/>
        <w:tc>
          <w:tcPr>
            <w:tcW w:w="249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1,410</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Family Trust 3</w:t>
            </w:r>
          </w:p>
        </w:tc>
      </w:tr>
    </w:tbl>
    <w:tbl>
      <w:tblPr>
        <w:tblW w:w="12104" w:type="dxa"/>
        <w:jc w:val="left"/>
        <w:tblInd w:w="-7" w:type="dxa"/>
        <w:tblLayout w:type="fixed"/>
        <w:tblCellMar>
          <w:top w:w="60" w:type="dxa"/>
          <w:left w:w="60" w:type="dxa"/>
          <w:bottom w:w="60" w:type="dxa"/>
          <w:right w:w="60" w:type="dxa"/>
        </w:tblCellMar>
      </w:tblPr>
      <w:tblGrid>
        <w:gridCol w:w="1130"/>
        <w:gridCol w:w="861"/>
        <w:gridCol w:w="891"/>
        <w:gridCol w:w="771"/>
        <w:gridCol w:w="591"/>
        <w:gridCol w:w="300"/>
        <w:gridCol w:w="456"/>
        <w:gridCol w:w="456"/>
        <w:gridCol w:w="906"/>
        <w:gridCol w:w="801"/>
        <w:gridCol w:w="891"/>
        <w:gridCol w:w="636"/>
        <w:gridCol w:w="801"/>
        <w:gridCol w:w="936"/>
        <w:gridCol w:w="831"/>
        <w:gridCol w:w="846"/>
      </w:tblGrid>
      <w:tr>
        <w:trPr>
          <w:tblHeader w:val="true"/>
        </w:trPr>
        <w:tc>
          <w:tcPr>
            <w:tcW w:w="121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5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3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 Equivalents (CSE)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133.76</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47,379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 Equivalents (CSE)</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47,197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reporting person has elected to receive an immediate distribution of the CSE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are held in a grantor retained annuity trust created on August 22, 2025 (the "2025 GRAT"). These shares are held in trust for the benefit of the reporting person and his children. The reporting person is the Trustee of the 2025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are Common Stock Equivalents ("CSEs") received as compensation for service as an outside director of Gartner, Inc. They were granted under the Gartner, Inc. Long-Term Incentive Plan ("LTIP"). The CSEs convert into Gartner common stock on the date the outside director's continuous status as a director terminates, or as otherwise provided in the LTIP.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Kevin Tang for William O. Grabe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5567" TargetMode="External"/><Relationship Id="rId5" Type="http://schemas.openxmlformats.org/officeDocument/2006/relationships/hyperlink" Target="http://www.sec.gov/cgi-bin/browse-edgar?action=getcompany&amp;CIK=000074925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737</Words>
  <Characters>3876</Characters>
  <CharactersWithSpaces>4522</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