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08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 Ham Dick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56 TOP GALLANT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GARTNER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Global Technology Sales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59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246.89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5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acquired upon release of RSUs, which convert into common stock on a one-for-one basis. These RSUs vest in four substantially equal annual installments, commencing on September 15, 2022. This represents the 2025 installment.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for the payment of applicable income and payroll withholding taxes.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Kevin Tang for Dick van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4503" TargetMode="External"/><Relationship Id="rId14" Type="http://schemas.openxmlformats.org/officeDocument/2006/relationships/hyperlink" Target="http://www.sec.gov/cgi-bin/browse-edgar?action=getcompany&amp;CIK=00007492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2025-09-17T15:21:28Z</dcterms:created>
  <dcterms:modified xsi:type="dcterms:W3CDTF">2025-09-17T15:21:28Z</dcterms:modified>
</cp:coreProperties>
</file>