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Rupani Altaf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under Gartner, Inc.'s 2011 Employee Stock Purchase Plan (as amended and restated effective May 1, 2024) in a transaction exempt from Section 16(b) pursuant to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Altaf Rupani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22nd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Altaf Rupani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Altaf Rupani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915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1119</Words>
  <Characters>5926</Characters>
  <CharactersWithSpaces>6927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